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statybos pramonės sričiai, būtent ugniai atsparių betonų kompozicijoms, tiksliau ugniai atsparių betonų su katalizatoriaus atliekų priedu kompozicijoms. Išradimo tikslas – pagerinti fizikines, eksploatacines savybes. Ugniai atsparaus betono kompozicija, į kurios sudėtį įeina rišiklis su katalizatoriaus atliekų priedu, šamoto užpildas ir maltas šamotas; rišiklis yra aliuminatinis cementas, o kompozicija papildomai apima silicio dioksido mikrodulkes, reaktyvų aliuminio oksidą, polikarbonatinį esterį, lėtiklį, esant tokiam komponentų santykiui masės procentais:@aliuminatinis cementas             8-12@silicio dioksido mikrodulkės    2-10@reaktyvus aliuminio oksidas     3-6@katalizatoriaus atliekų priedas  2-10@maltas šamotas                          5-20@šamoto užpildas                         50-65@polikarboksilatinis esteris         0,1-0,35@lėtiklis                                       0,05-0,15@vanduo                                      likęs kiekis.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