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išradimas yra priskiriamas tarai, būtent - talpykloms iš plastiko, storo popieriaus, kartono ar kitokios lanksčios, elastingos medžiagos. Išradimo tikslas yra užtikrinti tuščios talpyklos patikimą palaikymą suspaustoje padėtyje. Tikslas pasiekiamas tuo, kad žinomoje suspaudžiamoje talpykloje iš elastingos medžiagos, turinčioje dugną, viršų, dugnui lygiagrečių dumplių formos šonines sieneles, angą turiniui įpilti ir išpilti bei rankeną, abiem galais pritvirtintą prie talpyklos viršaus, talpyklos dugne (1), tiesiai po rankenos (5) galais yra padaryti į talpyklos vidų nukreipti du išsikišimai (6), kurių šoniniame paviršiuje, atgręžtame į talpyklos vidų, yra padaryti vienas ar keli iškilimai (7). Talpyklos rankenos (5) galai  (8) yra tuščiaviduriai, atviri į talpyklos vidų, o rankenos galų (8) vidiniuose paviršiuose yra padaryti vienas ar keli iškilimai (9) arba įdubimai (10), už kurių, jei tai yra iškilimai, gali užsikabinti, arba į kuriuos, jei tai yra įdubimai, gali įeiti, ir tuo pačiu užsikabinti, talpyklos dugno (1) išsikišimų (6) iškilimai (7), kai talpykla yra suspausta.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