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pieno pramonei ir gali būti pritaikytas tepamų pieno produktų gamybai. Šiuo būdu gaminamo produkto gamybai pagrindinė žaliava yra grietinėlė, rafinuotas bei dezodoruotas augalinis aliejus, gali būti dedama įvairių džiovintų prieskonių ir valgomosios druskos. Pirmame gamybos etape paruošiama grietinėlės ir augalinio aliejaus emulsija. Po to emulsija pasterizuojama, atšaldoma ir brandinama. Galutiniame etape emulsija muštuve mušama. Ruošiant emulsiją, rafinuotas ir dezodoruotas augalinis aliejus unikaliu siurblio purkštuku tolygiai paduodamas lygiagrečiai grietinėlės srauto krypčiai ir tuo pat metu statmenai į grietinėlės srautą. Paduodamo augalinio aliejaus kiekis reguliuojamas priklausomai nuo grietinėlės srauto greičio ir jos riebumo. Gautas mišinys emulguojamas išcentriniu siurbliu, o emulgavimo laipsnis reguliuojamas siurblio sklende. Mušimo režimas parenkamas priklausomai nuo gaminamo produkto riebumo, paruošto mišinio riebumo, brandinimo režimo, metų laiko. Pagamintą tepamą pieno produktą gali sudaryti 65-75 masės % riebalų, iš to skaičiaus 10-15 masės % augalinių riebalų, likusi dalis – drėgmė, ir beriebalinės sausosios medžiagos. Produktą galima paįvairinti, papildomai pridedant džiovintų prieskonių ir druskos.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