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footwear. Shoe heel shield comprises a main element and fixing element, which is used for fixing a main element to the shoe. A main element protects a shoe heel. A main element, which covers a shoe heel, is shaped in such way that corresponds to a shape of shoe heel, heel or part of sole. First fixing elements are placed inside regions. Elements for fixing heel shield to the shoe are freely detachable and can be adjustable by a length at the fixation to the main element.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