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priskiriamas prietaisų sričiai, konkrečiai optinių elementų lazerio spindulio valdymo sričiai. Norint pagerinti įrenginio dinaminius parametrus ir supaprastinti konstrukciją, pjezoelektriniame lazerio spindulio valdymo įrenginyje, susidedančiame iš korpuso (1), kurio viduje įtvirtintas pjezokeraminis elementas (2) ir tampri plokštelė (3), ant kurios standžiai pritvirtintas dangtelis  (4), pjezokeraminis elementas (2) yra vienu galu standžiai pritvirtintas korpuso (1) šoninėje sienoje, tarp laisvojo pjezokeraminio elemento (2) galo ir priešingos korpuso sienos standžiai įtvirtinta  tampri plokštelė (3), kuri yra išlenkta kampu ?min. dangtelio (4) poslinkio kryptimi, be to, tampri plokštelė (3) yra pagaminta iš anglies pluošto.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