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priskiriamas medicinos sričiai ir gali būti panaudotas kraujagyslių vidinių sienelių valymui. Kraujagyslių valymo efektyvumo ir patikimumo padidinimui, įrenginyje vidiniam kraujagyslių valymui, kurį sudaro cilindrinės formos korpusas (1), su jame apskritimu išdėstytais nuleidžiamais dėklais (2) su elektromagnetais (3), paslankiai pritvirtintais prie korpuso fiksavimo elementais (4), veikiančiais į valymo zonoje (5), kuri yra uždaroje ertmėje (6), žmogaus galūnės (7), kuri yra centruojama cilindrinėje ertmėje (8), įtvirtintoje centravimo strypais (9), nuleidžiamais centravimo žiedo (10), su išorinėje jo pusėje kietai pritvirtintais centravimo strypais, turinčio galimybę suktis aplink objektą, pagalba abiejose įrenginio galuose ar įtvirtinta tiesiogiai centravimo strypais abiejuose įrenginio galuose, kraujagyslėje, esančiais su valymo zonos aplinka (kraujagysle su krauju) suderintos (chemiškai) medžiagos nanodaleles (11) (metalo oksidas), kurios yra mažesnės negu 100 nm, bei ultragarsinis kateteris (12), su spiralės formos darbine dalimi (13). Korpusas (1) gali būti pastatomas ant kieto pagrindo naudojant abiejuose galuose esančius laikiklius (14) arba įtvirtinamas ant objekto, žmogaus galūnės (7), centravimo strypais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