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related to rims, in particular rims for cars or other vehicles. The aim of the invention is a special absorbing rim (10), suitable for normal and without inner tubes/vacuum tires, consisting of locking part (7), movable part (4), elastic spring(s) (8) and the main connecting part (5). Such absorbing rim because of absorbing rim movable part (4) in horizontal movement on the road surface (9) and because of elastic spring (8), in absorbing rim between locking part (7) and movable part (4), have the possibility to expend or shrink. Depending on the roughness of the road section the tire (1) with this kind of rim (10), absorbs the uneven road and smoothing road vibrations transferred to the car or other vehicles parts and connecting units as well as people being in there. This absorbing rim (10) improves ride quality/comfort, increases the car‘s mechanical and electronic assemblies life duration. Also, by using such absorbing rims there is possibility to produce and apply without inner tubes/vacuum tires, which ensure greater safety of road users because it removes chance of tire explosion, puncture during driving.</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