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equipment, particularly to solid fuel boilers and can be used for heating rooms. Solid fuel boiler comprises a frame in which is placed secondary combustion chamber with combustion area, primary and secondary supply channel, a heat exchanger, openings for fuel supply, ash removing and smoke exhaust outgoing. Rotational ringed fuel supply channel is arranged in a mentioned frame. Solid fuel boiler comprises rotational ringed fuel supply channel (1) which is provided with an annular opening (2) disposed by all circle. At least part of a heat – exchanger (19) and  a chamber (20) is placed stationary through mentioned opening in such manner that a combustion area is faced against rotation direction of channel (1) and is turned from the lowest point (10) of channel by an angle which is not less than 1 degree and not more than 90 degrees. A rotational fuel supply channel (1) comprises a concentric outer ringed wall (14), a concentric inside ringed wall (15), an end wall (16) which are connected and has common central rotational axis (8) leaned from vertical by an angle which is not less than 1 degree and not more than 90 degrees. Ash removing openings (27) are arranged on outside (14) or final (16) wall. Secondary combustion chamber (20) is open from bottom and rests on fuel (6). A heat exchanger (19) has an automatic control mechanism which by a drive (28) is connected to an axis (8) of channel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