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konkrečiai gali būti naudojamas įvairių konditerinių gaminių bei desertų puošybai. Siekiant prailginti masės sustingimo laiką, tuo pačiu supaprastinti ir palengvinti puošybos elementų gamybos procesą, virto šokolado masė konditerinių gaminių puošybai, į kurios sudėtį įeina šokoladinis glajus, turintis savo sudėtyje kakavos medžiagų, susideda iš sekančių komponentų, masės procentais: glajus - 67,8 - 69,5; gliukozė - 22,0 - 23,5; cukraus pudra - 4,25 - 5,0; maistiniai dažai - 0,09 - 0,20; vanduo - likęs kiekis. Be to, glajus gali būti kakavinis arba baltasis šokoladinis.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