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treatment of municipal, industrial and livestock sewage by use of cavitation  technology as well as to diminishing microbial contamination in wastes.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