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chemistry and can be used in manufacture of polymeric biocide for disinfecting water and biological liquids. The efficiency of polymeric bactericides consisting of molecular iodine bound to polymer macromolecules via non-covalent bonds is determined by the iodine releasing from polymer. The bactericide claimed is prepared by cross-linking of microgranulated native  potato starch with epichlorhydrine (y = 0.05) followed by etherification with glycidylmethylammonium chloride and iodination in aqueous solution with monovalent anions of iodine derivatives. The bactericidal product with improved efficiency is cross-linked N-(2-hydroxy)propyl-3-trimethylammonium starch chloride having substitution degree 0.14 « x « 0.3.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