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Šviesos diodų (LED) elektroninio valdymo sistema, kuri iš esmės skirta šviesos signalizacijai užtikrinti geležinkelių transporte, apima ne mažiau kaip vieną (nuo SL1 iki SLk) LED diodų tiltelį su pagalbinėmis grandinėmis.  Prie sistemos kintamosios arba pastoviosios įtampos įėjimo yra prijungta įėjimo įtampos ir srovės matavimo grandinė (MOUI), kurios išėjimas yra prijungtas prie didinančio keitiklio bloko (ZM), kurio sudėtyje yra impulsų generatorius (GI) ir jungiklis (SP), o įėjimo įtampos ir srovės matavimo grandinės (MOUI) matavimo išėjimai yra atskirai prijungti prie pirmo ir antro valdymo bloko (CPUA, CPUB), kurie yra tarpusavyje sujungti, nepriklausomi vienas nuo kito ir yra atskirai prijungti prie jungiklio (SP) sužadinimo signalo saugaus perėjimo pirmo ir antro blokų (BSA, BSB). Tie sužadinimo signalo saugaus perėjimo blokai (BSA, BSB) yra vienas su kitu nuosekliai sujungti tarp impulsų generatoriaus (GI) išėjimo ir jungiklio (SP). Prie didinančio keitiklio išėjimo bloko (ZM)  yra prijungta didinančio keitiklio (ZM) išėjimo įtampos matavimo grandinė (MOUC) ir taip pat ne mažiau kaip vienas LED diodų tiltelis (nuo SL1 iki SL k) su pagalbinėmis grandinėmis. Didinančio keitiklio (ZM) išėjimo įtampos matavimo grandinės (MOUC) išėjimai yra atskirai prijungti prie pirmo ir antro valdymo blokų (CPUA, CPUB). Kiekviename LED diodų tiltelyje (nuo SL1 iki SL k) yra LED diodų, nuosekliai sujungtų su LED diodų elektros srovės šaltiniu (PZ) ir elektros srovės matavimo grandine (MOI), ir taip pat yra LED diodų elektros srovės šaltinio (PZ) ir elektros srovės matavimo grandinės (MOI) nuosekliai sujungtų derinių įtampos matavimo grandinė (MOU). Elektros srovės matavimo grandinės (MOI) išėjimai ir įtampos matavimo grandinės (MOU) išėjimai į LED diodų elektros srovės šaltinio (PZ) ir elektros srovės matavimo grandinės (MOI) nuosekliai sujungtus derinius yra atskirai prijungti prie pirmo ir antro valdymo blokų (CPUA, CPUB).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