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specialios konstrukcijos priešpriešinio apsikeitimo rekuperatorius, kuris yra lengvai integruojamas į atitvarinę konstrukciją ir kurio gabaritų pailginimas išilgine kryptimi  neįtakoja skersinių gabaritų padidinimo. Tai garantuoja ne tik lengvą montavimą ir kompaktiškumą, bet ir užtikrina labai gerus šilumos mainus pačiame rekuperatoriaus šilumokaityje. Šilumokaičio pagrindą sudaro atitinkama sistema, kuri gali būti sukama aplink savo išilginę ašį ir tokiu būdu veikti ne tik patalpos vėdinimo režimu, bet ir vėdinimo bei vėsinimo režimu. Rekuperatoriaus sistemoje yra ertmės, kuriose patalpinta medžiaga, užtikrinanti ne tik šilumos mainus, bet ir drėgmės pernašą. Šilumokaičio konstrukcijoje, nupjovus atitinkamus armonikos formos galus, tarp laisvai kabančių plokštelių yra įtvirtinami drėgmei ir / arba šilumai pralaidūs medžiagos pluoštai, kurie nepraleidžia arba beveik nepraleidžia oro, sumažina sistemos vibraciją ir dar labiau pagerina bendrą sistemos pralaidumą drėgmei. Siekiant sumažinti elektros energijos sunaudojimą, gaubiantys apsauginių elementų paviršiai, kurie apsaugo oro srauto angas, yra dengiami fotoelementų sluoksniu, kuris verčia šviesos energija elektros energija.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