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object of this invention is a special design of counter-flow exchange recuperator, which is easily integrated into the partition, and lengthening of its dimensions longitudinally does not increase transverse dimensions. This guarantees not only easy mounting and compactness, but also ensures very good heat exchange in heat exchanger of recuperator. The basis of heat exchanger is made of a corresponding system, which can be rotated around its longitudinal axis and in this way operate in not only ventilation mode, but also in ventilation and cooling mode. Recuperator system has holes, where  material is placed, ensuring not only heat exchange, but also moisture transfer. After the corresponding accordion-shaped endings are cut off in the design of heat exchanger, moisture and / or heat permeable fibres are inserted between loosely hanging plates. These fibres do not let air or hardly let air, reduce system vibration and improve general system moisture permeability. To reduce electricity consumption, surrounding surfaces of the protective elements, which protect airstreams, are covered with photocell layer that converts solar energy to electrical energy.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