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Akustinis ciklonas priklauso kietųjų dalelių valymo iš užteršto oro srauto įrenginių grupei. Jis gali būti naudojamas tekstilės, chemijos bei medžio apdirbimo pramonės srityse, taip pat energetikos sistemos objektuose. Užterštas oro srautas tangentiškai yra tiekiamas į cilindrinę ciklono dalį. Užsuktas oro srautas spirališkai juda kūgine ciklono dalimi link taršos kaupimo talpos. Siauriausioje kūginėje dalyje iš srauto atsiskiria dalis didesnio dispersiškumo kietųjų dalelių ir srautas, pakeitęs sukimosi kryptį, antriniu srautu pro išmetimo vamzdį pašalinamas iš ciklono. Antrinio srauto formavimosi zonoje patalpintas akustinis generatorius sustiprina antrinį srautą dėl pasuktų kampu ? plokštelių bei akustinio lauko daromo poveikio antriniame sraute esančioms neatskirtoms dalelėms. Tai ženkliai pagerina užteršto oro išvalymo kokybę, sumažina energijos užterštam orui valyti sąnaudas.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