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Cilindrinio užrakto ir plokščio rakto kombinacija (2) turi įrengtą rakto kanalą (3), į kurį veda spyruoklinių raktu stumdomų kaiščių (22) slystamajam suleidimui pritaikytos pirminės išgręžtos kiaurymės (21), išdėstytos eile plokštumoje, kertančioje šerdies (2) sukimosi ašį. Šerdis (2) turi bent vieną antrinę kiaurymę (5), kuri veda į rakto kanalą (3) skersai pirminėms kiaurymėms (21), kurių antrinėje kiaurymėje (5) yra slystamai suleidžiamas apsauginis kaištis (50), kurio apvalus išorinis galas gali sukibti (esant užraktui užrakinamoje padėtyje) su apvalia įpjova, sukurta cilindrinėje ertmėje, esančioje korpuse (1), kuriame sukama šerdis yra suleista savo išoriniame paviršiuje, o plokščias raktas (4) turi savo platesnėje pusėje išilgines briaunas (42) ir griovelius (43), kurie suformuoja priešingą rakto (4) skerspjūvį nei rakto kanalo (3) skerspjūvis, kai rakto (4) platesnėje pusėje yra sukuriama apsauginio kaiščio (50) vidiniu galui skirta įpjova (44), kurios išorinis galas sulygiuoja su šerdies (2) paviršiumi, kai į rakto kanalą (3) įkišamas teisingas raktas, o ant savo siauresnės pusės raktui (4) sukuriama išpjovos kombinacija ir įraižos (41), kuriomis nuleidžiami ir nustatomi stumdomi kaiščiai (22), kurių kitoje pusėje nuleisti korpuso (1) kiaurymėse esantys spyruokliniai blokavimo kaiščiai (12).  Šerdies (2) antrinė kiaurymė (5) turi tokio ilgio apsauginį kaištį (50), kad  jei jo vidinis galas nusileidžia ant rakto kanalo (3) šono, tada jo išorinis galas sulygiuoja su šerdies (2) perimetru, o vidiniam apsauginio kaiščio (50) galui skirta įpjova (44) yra sukuriama kaip kertanti raktą (4) ties rakto (4) siauresnėje pusėje esančios kombinacijos ir įraižų (41) didžiausio teoriškai įmanomo gylio (Hmax) lygiu arba virš rakto priešinga jam kryptimi.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