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spausdinimo srities ir gali būti panaudotas spausdintai produkcijai nuo kopijavimo saugoti.     Išradimo objektas yra mikropiešinio formavimo būdas ir mikropiešinys, atspausdintas apsaugotame nešiklyje. Kopijavimo metu kopijoje išryškėja paslėptieji vaizdai. Kiekvienas iš nuosekliai generuojamų piešinių yra unikalus ir leidžia atlikti ekspertinį autentiškumo tikrinimą.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