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yra finansinio aprūpinimo sistema, susidedanti iš kreditoriaus modulio (1), debitoriaus modulio (4), tarpininko - administratoriaus modulio (2) bei bankų modulio (3), kuri užtikrina galimybę debitoriaus modulio (4) vartotojams skolintis pinigus iš kreditoriaus modulio (1), kurio vartotojai yra ne tik juridiniai, bet ir fiziniai asmenys. Tokia sistema taip pat užtikrina galimybę debitoriaus modulio (4) vartotojams skolintis pinigus geresnėmis sąlygomis negu šiuo metu tai vyksta per bankus. Šio išradimo esmė yra sistema, apimanti tokius šios sistemos vartotojus, kaip: kreditoriai, debitoriai, banko atstovai bei tarpininkas, kur minėtas tarpininkas, turintis licenciją teikti investavimo paslaugas, atlieka finansinio atstovavimo funkcijas tarp minėtų kreditoriaus, debitoriaus bei bankų modulių arba tarp atitinkamų šių minėtų modulių vartotojų. Ši finansinio aprūpinimo sistema atlaisvina rinkoje esantį fizinių asmenų, potencialiai galinčių kredituoti juridinius asmenis, segmentą, yra labai patogi ir debitoriams, ir kreditoriams. Šioje sistemoje bankų modulis (3) traktuojamas tik kaip finansinių srautų draudikas, bet ne jų savininkas.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