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rotoriniams vidaus degimo varikliams, garo varikliams, siurbliams ir kitoms keičiamo tūrio pagrindu dirbančioms mašinoms ir įrenginiams. Nauja rotoriniame variklyje tai, kad korpuso centre ant ašies patalpintas stūmoklių nešimo rotorius su jame ant abiejų jo šonų arba bent viename apskritiminėse nišose su jų centruose arti rotoriaus periferijos kryžme išdėstytais skersiniais pirštais su išilgai jų einančiais periferiją dalinančiais ir sandarinančiais elementais patalpinti siūbuojantys cilindrinių sektorių formos stūmokliai, simetriškai gretimai mechaniškai sąveikaujantys tarp savęs per gretimų nišų periferijų persidengimo prapjovas, o su stūmoklių grioveliais sąveikaujančių valdiklių centrai išvesti iš korpuso centro iki skersmens, liečiančio tiesę, pravestą tarp gretimų pirštų centrų, sukantis rotoriui, užtikrina stūmoklių atsilenkimą į abi puses nuo centrinės padėties 45° kampu, ir stūmokliams sąveikaujant tarp savęs ir su rotoriaus nišų sienelėmis, korpuse, kas ketvirtį rotoriaus apsisukimo, sudaro besikeičiančio tūrio kameras. Rotorius gali būti nesimetriškas. Antra priešpriešinė pora paskirstymo angų sukuria konvertuojamą rotorinį variklį-pompą. Griovelių vagų linija keičia darbo charakteristiką.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