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vibroizoliacinėms konstrukcinėms sistemoms, ypač įvairiapusėms vibroizoliacinėms pakaboms su mažu standžiu ir stipriu sistemos rezonansinių reiškinių slopinimu. Išradimas paremtas tuo, kad įveržtoje tamprioje sistemoje, sudarytoje horizontalių ir vertikalių tarpusavyje sąveikaujančių spyruoklių, grąžinančių į pradinę padėtį jėgos priklausomybė nuo persislinkimo, sukelto išorinio  poveikio, yra sinusoidiška. Pateikta mechaninė kvazinulinio standžio vibroizoliacinė sistema sudaryta iš įveržtų vertikalių ir horizontalių spyruoklių, jų įveržtumą palaikant svertų deformacijomis, kurių pokrypiai tiek vertikalioje, tiek ir horizontalioje plokštumoje artimi 0°. Tai šiame labai mažame perslinkimų diapazone ir užtikrina kvazinulinį sistemos standį.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