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air conditioning units with forced air circulation and with separate ducts for supplied and exhausted air. The ventilation device comprises elongated heat exchanger (1), fresh-air inlet (7) and fresh air supply channel (8), exhaustion air inlet (9) and used air outlet (6), fresh air intake (3) and removal of used air (4) fan. Heat exchanger (1) is a band shaped, in which warm reception and transmission planes are connected by their ribbed sides and are oriented at an angle to each other. Fresh air duct (8) and used air outlet channel (6) are covered with insulating material (2 layers). Under a heat exchanger (1) is placed condensate collection tank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