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Vibracinio gręžimo įrenginys priklauso apdirbimo pjovimu sričiai ir gali būti panaudotas gręžiant gilias skyles įvairiose medžiagose. Vibracinis gręžimo įrenginys susideda iš korpuso (8), galinčio judėti kreipiančiosiose (9), ir tvirtinamo prie gręžimo staklių suklio (1) veleno (2) su įtaisu (3) grąžtui tvirtinti, tarp kurių yra sumontuotas sukamųjų virpesių vibratorius, kurį sudaro nekontaktinis  magnetinis mechanizmas, susidedantis iš koncentriškai išdėstytų varančiosios (4) ir varomosios grandžių (6), ant kurių yra tvirtinama z porų pastovių magnetų(5) kuriuos skiria tarpelis ? ir kurie yra   išdėstyti tolygiai vienodu žingsniu per visą kiekvienos grandies perimetrą ta pačia tvarka arba pakaitomis. Be to, varančioji grandis (4) pritvirtinta prie veleno (2) standžiai, o varomoji grandis (6) pritvirtinta prie korpuso (8) tampriai. Kai pastovių magnetų (5) išdėstymo tvarka ant varančiosios (4) ir varomosios (6) grandžių yra ta pati, tai esant suklio (1) sukimosi greičiui ?, grąžto (10)sukamųjų virpesių dažnis yra z/2 ??, o kai pastovūs magnetai (5) ant varančiosios (4) ir varomosios (6) grandžių yra išdėstyti pakaitomis, tai, esant suklio (1) sukimosi greičiui ?, grąžto (10) sukamųjų virpesių dažnis z/4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