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is related to mechanical and electronic fields, namely - the internal combustion engine with an electric current or voltage generator, and can be used for constant and alternating electric currents or voltage generation and at the same time fuel energy conversion into electricity or mechanical energy. Motor unit structure is composed of two opposite set cylinders with pistons connected in axial connection, tightly penetrating through partitions walls for dividing cylinders and thus composing two separate chambers of fuel mixture or air blow. In the other electric motor unit for  internal combustion engine construction versions, between the first two side piston there is set, connected with them third piston, creating an additional two chambers. While the motor is running pistons are moving only in scrolling fluctuation method and active movement take place during each stroke. Electric generator is composed of two or more cylindrical or annular coil ring shape windings, mounted on an outer surface of internal combustion engine cylinder walls and fixed magnets are mounted in moving pistons so that magnetic field flux change crossing the coil windings is greatest. In other versions the moving piston movement is changed mechanically into turning of flywheels and the same time electrical generator or the flywheel is a power generator rotor.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