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methods of analysis for determining specific activities of gamma radiation emitting radionuclide in wood, without crossing the trees. The specific activity of 137Cs is determined by the distribution of the nuclide in the soil under the tree crown. To determine the distribution of 137Cs in soil under the tree crown, the collected soil samples at a distance of 1 m from tree is dried to constant weight at temperature 105 oC , prepared to analysis and a gamma spectrometry carried out. Specific activity of the last formed wood ring is determined from coefficients of the competitiveness of chemical analogues, 40K relative distribution and gamma spectroscopy data – relative percentage difference between the results obtained by the method and the specific results of the experiment is up to 16,7 percent. Assessing the distribution of the specific activities of 137Cs in the annual rings the average relative percentage difference between the results obtained by the method and the specific results of the experiment is obtained: it is 27,0 percent.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