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sporto sričiai, konkrečiai, vandens sporto, vandens sporto akrobatikos ir pramogų sričiai. Išradimo tikslas - praplėsti burlenčių ir banglenčių sporto buriavimo ir plaukimo banga kombinacijas, panaudojant greičio ir akrobatikos techniką ir jos panaudojimo saugumą bei sujungus į vieną burlenčių ir banglenčių sportą, panaudoti jį ir pramogai. Išradimo esmė yra ta, kad diskinė burlentė - banglentė yra sudaryta iš buriavimo burlenčių ir banglenčių konstrukcinių elementų, sujungiant juos į vieną konstrukcinį elementą, turintį burlentės ir banglentės savybes. Diskinė burlentė - banglentė skirta burlentininkų ir banglentininkų bei vandens pramogų sportininkams mėgėjams ir profesionalams.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