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Breathable medical circuit components and materials and methods for forming these components are disclosed. These components incorporate breathable foamed materials that are permeable to water vapor and substantially impermeable to liquid water and the bulk flow of gases. The disclosed materials and methods can be incorporated into a variety of components, including tubes, Y-connectors, catheter mounts, and patient interfaces and are suitable for use in a variety of medical circuits, including insufflation, anesthesia, and breathing circuits.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