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Railway track degaussing device has a variable magnetic field generator and the generator transporting mechanism on the track. In order to increase track performance and to reduce the demagnetizing energy resources, the generator comprises single magnetic segments, arranged according to the direction of movement, and polarities of magnetic fields of adjacent segments are opposite.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