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Multifunctional management system for is dedicated for e-services  organised with/without  electronic means. Purpose of the invention - to extend the functionality of the system, creating a multifunctional management system of electronic  services for it‘s consumers and suppliers,  which allow in electronic environment  safely to identify the user, to make payments for services  and to maintain bought electronic rights.  The invention is achieved by having multifunctional management system consisting modules of a users and  service suppliers and the server, having a number of logical identifiers comprising subject's profile, resources,accounts subject and entity identifiers with/without internal memory. In addition, the subject profile can be a person, legal entity, device or logical entity. Entity's resources accounts may be electronic money or dedicated electronic money,  an electronic ticket or tickets to events, coupons, discounts, allowances. Subject identifiers is a machine-readable form or taken from the terminal memory, optically scanned or entered manually.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