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sewage sludge composting and compost cover, reducing the emissions of gaseous pollutants in the environment. Composting in open-type equipment, it is important to ensure off-gas detention. For this purpose, it is used different materials and composition of compost cover. Principal composting cover task is related to into environment releasing gaseous pollutants and unpleasant odors problem solution. Composting cover consists of layers. The first (lower) cover layer consists of shredded bark 5-10 cm layer, the second layer - consists of textile material, and 4-6 cm of peat/soil layer with grass vegetation. Composted materials (sewage sludge, and other structural materials) are covered with compost cover consisting of natural materials layers with grass plants. Internal composting cover layers are composed of bark and peat/soil, which not only holds the heat also gasses got during composting. The upper plant (grass) layer accelerates sewage sludge (bio-degradable waste) humification. Plants due to nitrification process assimilate nitrogen, thus reducing the release of gaseous nitrogen compounds into environment, reduces excessed nitrogen in the sludge. Increasing CO2 concentration increases plant photosynthesis activity and biomass production, increasing the total amount of assimilated carbon, thereby reducing carbon dioxide emissions into environment. Herbaceous vegetation root system creates additional compost windrow aeration.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