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dekoratyvinių efektų kūrimo būdams.Išradimo tikslas - kokybiškai išryškinti perkeliamos fotonuotraukos vaizdą ir pagerinti dekoratyvinio efekto sukūrimo sąlygas, panaudojant sendinimo dažus. Medinėje lentoje ar plokštėje (1) pagal perkeliamos fotonuotraukos vaizdinius elementus įpjauna įpjovas (2), kurių šoninių plokštumų (3)sudaromas kampas lygus 10°- 90° ir kurių gylis, kai vaizdinio elemento spalvos tonas tamsesnis ar juodas, yra ne mažesnis kaip 1 mm, ir kurių gylis, kai vaizdinio elemento spalvos tonas šviesesnis ar baltas, yra nedidesnis kaip 1 mm. Po to medinės lentos ar plokštės (1) paviršių su įpjovomis (2) padengia laku, ir, lakui išdžiuvus, nudažo sendinimo dažais, o išdžiuvus sendinimo dažams, paviršių nušlifuoja abrazyvine medžiaga.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