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decorative effects creation methods. In a wooden board or plate (1) under visual elements of transferable photographs cuts a notch (2) with an angle of its lateral planes (3)  equal to 10 ° - 90 °, and the depth when color tone of the visual element darker or black, is not less than 1 mm, and the depth when color tone of visual element lighter or white, is not more than 1 mm. After the wooden planks or boards (1) grooved surface (2) shall be lay with lacquer, and when has dried, it paints with aging paint, and when aging paint has dried, the surface polishes with abrasive material.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