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device belongs to heat exchangers that are used to realise a regenerative Stirling cycle. In the simplest Stirling cycle devices having two working chambers, a regenerator on thermal energy storage is arranged in the channel with periodica1circulation of the working fluid. In multi-cylinder Stir1ingdevices, the working fluid channels with simultaneous circulation of the working fluid in opposite directions are `group`ing in the pairs. In each such pairs of channels, the direct heat exchangers are arranged, that form the heat exchange regenerators@(instead of regenerators with therma1 energy  storage). The heat exchange regenerators may be used in the multi-cylinder Stirling cyc1edevices (with no less than two pairs of the working chambers) varied in structure and purpose.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