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generatorių ir variklių srities ir gali būti pritaikytas mechaniniam sukamajam judesiui keisti į elektros energiją, arba elektros energiją versti mechaniniu sukamuoju judesiu. Bifiliarinio tipo generatorius arba variklis, turintis pastovius magnetus, kuriame ritės išdėstytos ne oro tarpe tarp magnetų ir šerdies, o ant šerdžių, kurios turi galimybę betarpiškai jungtis prie magnetų. Šerdys gali būti ne toroidinės, o tiesios. Be to, generatorius arba variklis gali turėti neribotą skaičių feromagnetinių šerdžių.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