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generators and engines, and can be used for mechanical rotational motion changing into electrical energy or electrical energy to convert to mechanical rotary motion. Bifilaric generator or engine having permanent magnets, in which coils placed not  at the air gap between the magnets and the core, but on the cores, which has the ability to directly connect to the magnets. Cores can be not toroidal but straight. In addition, a generator or generator can have unlimited number of ferromagnetic cores.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