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buitinių nuotekų perpumpavimo stočių apdorojimo ozonu būdu, siekiant sumažinti išmetamų į aplinką teršalų ir nuodingų dujų kiekį bei panaikinti tokias nuotekų perpumpavimo stotis  lydintį kvapą. Sistema susideda iš programuojamų ozonatorių (4) ir jų betarpiško ir (arba) nuotolinio valdymo išmaniųjų telekomunikacijų įrenginių (5), sujungtų su sistema laidiniais ir (arba) bevieliais ryšiais.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