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farmacinėms kompozicijoms, turinčioms aktyvuotos-potencijuotos formos antikūno prieš žmogaus kanabinoidinį receptorių, ir jų panaudojimui nutukimo ir susijusių metabolinių sutrikimų  gydymui. Dar šis išradimas skirtas farmacinėms kompozicijoms, turinčioms aktyvuotos-potencijuotos formos antikūno prieš žmogaus kanabinoidinį receptorių ir aktyvuotos-potencijuotos formos antikūno prieš S-100 baltymą, skirtoms panaudoti gydymui nuo priklausomybės nuo psichoaktyvių medžiagų.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