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Bato formos įtaisas apima formą, nuimamą bloką ir reguliavimo bloką. Forma yra prijungta prie nuimamo bloko ir abu yra įstumti tarp keičiamo mazgo dviejų bėgių elementų. Keičiamas mazgas yra sujungtas su reguliavimo mazgu, kuris su reguliavimo galimybe yra patalpintas tarp keičiamo mazgo viršutinės lentynos ir apatinės lentynos. Forma yra nedaug pareguliuojama, naudojant reguliavimo mazgą.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