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ir gali būti naudojamas cukrinės, miltinės konditerijos, duonos, fermentuotų gėrimų, pieno produktų ir pan. gamyboje. Patentuojamas grūdų produktas iš ekstruduotų ir fermentais hidrolizuotų (sucukrintų) grūdų ir jų produktų. Jis gali būti klampios tekstūros, kai sausųjų medžiagų kiekis yra nuo 50 iki 75 masės procentų, o gliukozės (dekstrozės) ekvivalentas nuo 10 iki 50, ar birios tekstūros, kai drėgnis yra ne didesnis kaip 14 masės procentų, o gliukozės (dekstrozės) ekvivalentas nuo 10 iki 50. Gaminant patentuojamą grūdų produktą žaliavas drėkina, ekstruduoja, smulkina ir į vandeninį fermentų tirpalą pila ne mažiau kaip dviem porcijomis tiek, kol pasiekia 50-70 procentų sausųjų medžiagų koncentraciją, maišo, homogenizuoja, išlaiko optimalioje fermentų veiklos temperatūroje nuo 0,5 iki 4,0 val. tol, kol pasiekia norimą gliukozės(dekstrozės) ekvivalentą.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