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isolation by chromatography of (2R, 3R)-dihydroquercetin for production of biologically active supplements for medicine and pharmacy and food and cosmetics industry as well. The highly effective process for preparing (2R, 3R)-dihydroquercetin claimed enables to obtain the extremely pure product. The raw material containing dihydroquercetinis subjected to dissolution in aqueous  ethanol solutionat 2-29 oC until the dihydroquercetin amount in solution of 50-250 g/l. Then the solution is subjected to chromatographic separation in a column under pressure 100-500 kg/cm2, the column being filled with reverse-phase sorbent. The sorbent is subjected to eluation with degassed modified ethyl alkohol aqueous solution. The portions of eluate are controlled by refractometry and mass spectrometry methods; then the product is subjected to crystallization, filtration and lyophylization. The product obtained contains at least 99,9 % of (2R,3R)-dihydroquercetin.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