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object of the present invention is to provide a laser source capable of simultaneously generating several wavelength radiation at desired power ratio between each other. Said radiation of two or more wavelengths can be used for mixing of said wavelengths in a non-linear optical media in order to achieve different wavelength radiation than those amplified in the gain media.In the most preferred embodiment, a laser source comprises a dispersive optical element, placed in an optical cavity, having a single optical axis. The dispersive element causes different wavelength radiation to travel in slightly different optical paths through the dispersive element. Tuning of the laser is performed by moving or tilting the dispersive element with respect to the axis of the cavity. As a result, desired ratio or proportions of average power are achieved for each of said wavelengths.Having the ability to change the power ratio is important for achieving simultaneous generation of several wavelengths in a single gain media, thus avoiding depletion of the exited state by the dominant wavelength.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