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naujus junginius bendrosios formulės (I), kurie pasižymi geresnėmis, nei spiropiranai, fotochrominėmis savybėmis ir gali būti naudojami kaip molekuliniai fotojungikliai. Aprašytas naujų junginių gamybos būdas ir tarpiniai junginiai jiems gauti.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