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Reklaminėje plokštumoje po nejudančiu tentu (ant kurio atspausdinta reklama) tam tikrose vietose sumontuoti vienas ar keli dinaminiai elementai - įtaisai, kuriuose įmontuotas tentas gali būti pasukamas, rodant vis kitą jo dalį. Virš šių įtaisų esantis nejudantis tentas išpjaunamas ir pritvirtinamas prie įtaisu šonų. Taip padaroma, kad tam tikros vietos nejudančiame tente judėtų. Įtaisai su jundančiu tentu gali būti pritvirtinti reklaminėje plokštumoje įvairiais kampais, įvairiose vietose. Jie gali keisti įtaisų viduje įmontuotą tentą įvairiais greičiais, laukti tarp tento pakeitimo įvairiomis nustatytomis pauzėmis. Įtaisai gali būti įvairių dydžių, aukščio ir pločio proporcijų (tam kad užtikrinti tik reikiamos dalies reklaminėje plokštumoje judėjimą). Įtaisai gali tarpusavyje sinchronizuoti įtaisuose įmontuotų tentų keitimą, judėjimą; pagal įprogramuotus scenarijus keisti rodomų įtaisuose tentų dalį; jungtis prie išorinių sensorių (temperatūros, drėgmės, apšviestumo, triukšmo, judesio ir t.t.), pagal kurių parametrus rodytų tam tikra įtaise įmontuoto tento dalį. Įtaisas gali turėti nuotolinį valdymą (GSM, Bluetooth ar kitokia technologija paremta bevielį ar laidinį komunikacijos modulį) ir autonominį elektros energijos šaltinį.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