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technic. Invention goal - to ensure efficient flammable gas mixture formation and combustion, regardless of released flammable gases, evenly distribution of heat and improve operating conditions by adjusting the combustion process. In air heater over combustion chamber (7) is vertically installed heat removal registers (11). Blowing fans (12) are installed at them. The combustion chamber (7) is equipped with adjustable burner (8) connected to the two air intake tubes (9) (10). Burner (8) consists of the lower part (19), side parts (20), (21) and the upper part  - the wing cover (22).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