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priskirtas energetikos pramonės sričiai ir gali būti panaudotas skysto kuro - dujų mišinio paruošimui ir padavimui į degimo kamerą, skysto kuro katilinėse ir kituose skystą  kurą naudojančiuose įrengimuose. Išradimo tikslas- padidinti mazuto-vandens sumaišymo kokybę ir pagerinti mišinio energetines savybes, išplečiant kavitacijos veikimo zoną.Ultragarsinis skysčių maišytuvas susideda iš tuščiavidurio cilindrinio korpuso (1), apriboto dangteliais (2,3) ir suveržto smeigėmis (4). Korpuse (1) jo išilginės simetrinės ašies atžvilgiu yra patalpintas vamzdžio formos ultragarsinis virpesių skleidiklis (5 ), ant kurio išorinio paviršiaus standžiai sumontuoti diskiniai elementai (6) su kiaurymėmis (7), tarp kurių ultragarsiniame skleidiklyje (5) padarytos kiaurymės (8).Skysčio padavimo vamzdis (9) įtvirtintas centrinėje dangtelio (2) dalyje ir per tarpinę (10), patalpintas vidinėje ultragarsinio skleidiklio (5) dalyje. Ultragarsinis skleidiklis (5), priešingoje cilindrinio korpuso pusėje,įmontuotas dangtelyje (3) ir prijungtas prie ultragarsinio vykdiklio (11). Dangtelyje (3) taip pat yra įmontuotas skysčio išėjimo vamzdis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