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skiriamas trąšų gamybos sričiai ir gali būti taikomas gaminant organines trąšas sapropelio pagrindu, skirtas naudingosioms dirvožemio agronominėms ir biologinėms savybėms gerinti, arba organinių ir mineralinių trąšų mišinius. Organinės trąšos sapropelio pagrindu susideda iš organinio sapropelio, kurio drėgnis yra nuo 60 iki 70 %, ir vandenį sugeriančios medžiagos - hidrogelio. Sapropelio ir hidrogelio masių santykis procentais yra (99,3-99,4):(0,6-0,7). Būdas organinėms trąšoms sapropelio pagrindu gaminti apima 60-70 % drėgnio organinio sapropelio ir hidrogelio sumaišymą masių santykiu kilogramais (993–994):(6-7).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