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medžiagų savybių modifikavimo technologijoms tobulinti, sumažinant energijos ir laiko sąnaudas bei praplečiant medžiagų savybių modifikavimo galimybes, jose sukuriant ir išlaikant kitos metastabilios struktūros būseną. Išradimas priskirtinas medžiagų su reikalingomis savybėmis gamybos technologijos sričiai, iš dalies – defektų generavimo kristaluose būdams ir gali būti panaudotas pramonėje, priemaišų legiravimo procesuose ir reikalingos defektų koncentracijos medžiagoms gaminti, krūvininkų koncentracijai padidinti ir metastabiliai būsenai medžiagoje sukurti, radijo bangų energijai ir dozėms matuoti.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