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descender is provided with a soft control rope (4). During suspension, a working rope (5) is under stress, a drop-off rods (2.1) tuck upward, the friction of the working rope increases, and the human body ceases to descend; and when the soft control rope is pulled downward, the drop-off rods are released and unfolded downward, the friction of the work rope decreases, and the human body descends. The descender can be used as a suspension tool at the time of construction, such as cleaning and renovation of building external wall, but also can serve as a suspension tool at the time of building  fire rescue, disaster relief, high-altitude lifesaving or personnel air dropping.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