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durų ar langų furnitūrai, konkrečiai - svirtinėms arba burbulinėms skląstį valdančioms rankenoms, pagamintoms iš medienos.Durų rankena susideda iš medinės apdailos (1) ir joje įtvirtintos centrinės įvorės (2). Centrinė įvorė (2) su atramine poveržle (7) sriegiu (2a) įsukama į akliną kiaurymę (6) ar joje papildomai įmontuotą veržlę (8) ir suspaudžia rankenos jungiamąją dalį (4)  ir valdymo dalį (5). Arba centrinė įvorė (2) įpresuojama ir papildomai įklijuojama aklinoje kiaurymėje (6). Įvorė (2) daroma su papildomais konstrukciniais elementais tokiais kaip kūginiai nusmailinti dantukai (2a), kaišteliai (12), (13), kurie įspaudžiami į rankenos medieną.Rankenos tvirtinimo būdas, kai per medinę rankenos jungiamąją dalį (4) ir įmontuotą centrinę įvorę (2) gręžia skylę, sriegia sriegį ir suka tvirtinimo varžtą (16), kuris remiasi į skląsčio valdymo strypą (17).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