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priskiriamas naujiems junginiams - fluorintiems benzensulfonamidams, turintiems bendrą struktūrinę formulę (I). Junginiai gal būti panaudoti biomedicinoje kaip vaistinių preparatų veikliosios medžiagos, nes jie slopina fermentus, kurie dalyvauja ligos progresavime.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