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pakeliamajam langui, susidedančiam iš lango rėmo, kuris, savo ruožtu, turi vidinį ir išorinį langus, galinčius judėti vertikaliai lango rėme. Šio išradimo pakeliamas langas susideda  iš lango rėmo (1), turinčio du U formos profilius (2) kiekvienoje rėmo (1) pusėje, sujungtus tarpusavyje šoniniais paviršiais, sudarančius du vertikalius kanalus dvejose vertikaliose ir lygiagrečiose    plokštumose kiekvienam atskiram slankiojančiam langui (3) ir (4); tarpinių lentjuosčių (6) ir (7), pritvirtintų prie lango rėmo (1) U formos profilių (2) vidinių paviršių varžtais, klijais ar pan.;slankiojančių langų (3) ir (4), sumontuotų kiekvienoje vertikalioje plokštumoje tarp rėmo (1) priešingose pusėse esančių U formos profilių (2) tarpinių lentjuosčių (6) ir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